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8DBA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Theme="minorEastAsia" w:hAnsiTheme="minorEastAsia" w:eastAsiaTheme="minorEastAsia"/>
          <w:color w:val="auto"/>
          <w:kern w:val="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附件1：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</w:rPr>
        <w:t>采购需求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  <w:lang w:val="en-US" w:eastAsia="zh-CN"/>
        </w:rPr>
        <w:t>技术参数</w:t>
      </w:r>
    </w:p>
    <w:p w14:paraId="21F7E9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项目名称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：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昌宁县中医医院肺功能检测仪等医疗设备采购项目</w:t>
      </w:r>
    </w:p>
    <w:p w14:paraId="521E5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项目编号：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CNZY2025YNCG004</w:t>
      </w:r>
    </w:p>
    <w:tbl>
      <w:tblPr>
        <w:tblStyle w:val="5"/>
        <w:tblW w:w="14271" w:type="dxa"/>
        <w:tblInd w:w="-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91"/>
        <w:gridCol w:w="9758"/>
        <w:gridCol w:w="765"/>
        <w:gridCol w:w="667"/>
        <w:gridCol w:w="1425"/>
      </w:tblGrid>
      <w:tr w14:paraId="6A18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需求参数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需求数量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预算单价（元）</w:t>
            </w:r>
          </w:p>
        </w:tc>
      </w:tr>
      <w:tr w14:paraId="62D6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2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肺功能检测仪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0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 产品标准及认证</w:t>
            </w:r>
          </w:p>
          <w:p w14:paraId="3E722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1.1产品注册标准：符合国家肺功能仪有关技术规范要求和技术标准，产品主要性能指标符合ISO26782：2009国际认证；</w:t>
            </w:r>
          </w:p>
          <w:p w14:paraId="197F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1.2 产品检测原理：采用压差检测技术原理；</w:t>
            </w:r>
          </w:p>
          <w:p w14:paraId="1A9DC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 产品功能参数</w:t>
            </w:r>
          </w:p>
          <w:p w14:paraId="4A88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2.1 肺功能检查：FVC（用力肺活量）：FVC、FEV1、FEV3、FEV6、FEV1/FVC、FEV3/FVC、FEV1/VC Max、PEF、FEF25、FEF50、FEF75、MMEF、VEXP、FET等呼气指标，PIF等吸气指标；VC(肺活量)：VC、VT、IRV、ERV、IC等；MVV（分钟最大通气量）：MVV、VT、RR等；</w:t>
            </w:r>
          </w:p>
          <w:p w14:paraId="1BE07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2.2 呼吸肌力测定：MIP，MEP等；</w:t>
            </w:r>
          </w:p>
          <w:p w14:paraId="3932C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2.3 吸入给药评估功能：可结合临床需要，自动设置不同阻力装置，并测量最大吸气流量，平均有效吸气流量，有效吸气时长，有效吸气容积，有效吸气容积占比等指标；可提供标准化吸入装置评估报告；</w:t>
            </w:r>
          </w:p>
          <w:p w14:paraId="3BA3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2.5 肺康复功能：具备肺康复评估，吸气肌训练，震荡正压呼气训练等功能；</w:t>
            </w:r>
          </w:p>
          <w:p w14:paraId="0EDB4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2.6 辅助测评分析功能：支持慢阻肺、哮喘常用标准随访问卷，出具随访测评报告；</w:t>
            </w:r>
          </w:p>
          <w:p w14:paraId="4C45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2.7 具有支气管舒张试验功能，可出具舒张试验报告；</w:t>
            </w:r>
          </w:p>
          <w:p w14:paraId="2A63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2.8 具有支气管激发试验功能，可出具激发试验报告；</w:t>
            </w:r>
          </w:p>
          <w:p w14:paraId="70EC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2.9 可检测呼气、吸气指标，实时显示动态曲线（流量容积曲线、时间容积曲线）；具备中国人预计值公式；</w:t>
            </w:r>
          </w:p>
          <w:p w14:paraId="15279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2.10 电容触摸屏设计，方便携带及床旁使用；</w:t>
            </w:r>
          </w:p>
          <w:p w14:paraId="37CCD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2.11 具备蓝牙传输功能，方便不同场景使用；</w:t>
            </w:r>
          </w:p>
          <w:p w14:paraId="54B4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2.12 具备WiFi无线传输功能，方便与医院HIS系统对接互联；</w:t>
            </w:r>
          </w:p>
          <w:p w14:paraId="3F993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 13仪器自带智能语音提示功能，方便患者掌握检查要领；</w:t>
            </w:r>
          </w:p>
          <w:p w14:paraId="59D6A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2.14 仪器支持直接连接打印机打印A4报告，方便不同工作场景；</w:t>
            </w:r>
          </w:p>
          <w:p w14:paraId="077D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2.15 仪器集成扫码读取功能，方便临床操作，提高效率；</w:t>
            </w:r>
          </w:p>
          <w:p w14:paraId="7ECC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2.16 仪器支持容量定标、三流速线性验证；</w:t>
            </w:r>
          </w:p>
          <w:p w14:paraId="3592C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2.17 具备自动测量环境参数（温度、湿度、大气压）并进行BTPS自动修正功能；</w:t>
            </w:r>
          </w:p>
          <w:p w14:paraId="6622A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2.18 仪器具备平衡感应自动检测功能，提高检测质控水平；</w:t>
            </w:r>
          </w:p>
          <w:p w14:paraId="6871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2.19 图形化交互界面设计，测试时有动态流量、呼气时间等实时提醒，方便临床质控；</w:t>
            </w:r>
          </w:p>
          <w:p w14:paraId="13CD5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2.20 系统可根据检测结果进行自动质控评级；</w:t>
            </w:r>
          </w:p>
          <w:p w14:paraId="0572E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2.21 系统可以根据需求扩展云端多中心研究或临床分级诊疗系统；</w:t>
            </w:r>
          </w:p>
          <w:p w14:paraId="0269E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 产品性能指标</w:t>
            </w:r>
          </w:p>
          <w:p w14:paraId="65B9C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3.1 用力肺活量（ FVC）：测量范围： 0 – 10 L；准确性：± 2.5％ 或 ± 0.050 L（取较大值）；重复性：≤ 2.5％ 或 ≤ 0.050 L（取较大值）</w:t>
            </w:r>
          </w:p>
          <w:p w14:paraId="424E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3.2 一秒用力呼气容积（FEV1）：测量范围： 0 – 10 L；准确性：± 2.5％ 或 ± 0.050 L（取较大值）重复性：≤ 2.5％ 或 ≤ 0.050 L（取较大值）</w:t>
            </w:r>
          </w:p>
          <w:p w14:paraId="244A8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3.3慢肺活量（VC）：测量范围：0.5 – 8 L；准确性：± 3％ 或 ± 0.050 L（取较大值）；重复性：≤ 3％ 或 ≤ 0.050 L（取较大值）</w:t>
            </w:r>
          </w:p>
          <w:p w14:paraId="20770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3.4 呼气峰值流速（PEF）：测量范围： 0 - 14L/s ；准确性：± 10％或± 0.17L/s（取较大者）；重复性：≤ 5% 或 ≤ 0.15 L/s（取较大值）。</w:t>
            </w:r>
          </w:p>
          <w:p w14:paraId="3DF8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3.5 最大分钟通气量（MVV）：测量范围：250 L/min；准确性：± 10％ 或 ± 15 L/min（取较大值）。</w:t>
            </w:r>
          </w:p>
          <w:p w14:paraId="376CA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3.6 最大吸气压（MIP）：测量范围：-200～0cmH2O；准确性：±3%或者±1cmH2O（取其大者）。</w:t>
            </w:r>
          </w:p>
          <w:p w14:paraId="102C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3.7 最大呼气压（MEP）：测量范围：-200～0cmH2O；准确性：±3%或者±1cmH2O（取其大者）。</w:t>
            </w:r>
          </w:p>
          <w:p w14:paraId="4FB2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3.8 仪器测定容量的检测灵敏度≤15ml/s，相应核心性能指标需经过国家药监部门权威检测机构检测，并提供检测报告；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A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70000.00 </w:t>
            </w:r>
          </w:p>
        </w:tc>
      </w:tr>
      <w:tr w14:paraId="1E54B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5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3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电子灸疗仪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（1）设备适应范围“适用于中医人体穴位艾灸辅助治疗”。</w:t>
            </w:r>
          </w:p>
          <w:p w14:paraId="41BD7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（2）治疗温度： 30℃至60℃范围内可调， 误差不超过10%。</w:t>
            </w:r>
          </w:p>
          <w:p w14:paraId="0341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（3）有定时功能，有定时装置，时间可在1min～60min范围设置， 定时误差≤±5%， 最小调节时间步进设定为1min。</w:t>
            </w:r>
          </w:p>
          <w:p w14:paraId="06F8B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（4）电源：AC220V 50Hz；</w:t>
            </w:r>
          </w:p>
          <w:p w14:paraId="72165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（5）运行模式：连续运行。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A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3800.00</w:t>
            </w:r>
          </w:p>
        </w:tc>
      </w:tr>
      <w:tr w14:paraId="0314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2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儿童指脉氧监测仪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1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适用于小儿指脉氧检测。</w:t>
            </w:r>
          </w:p>
          <w:p w14:paraId="69F2E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（1）显示模式:oled显示，显示器分辨率:128*160</w:t>
            </w:r>
          </w:p>
          <w:p w14:paraId="34D0B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（2）血氧饱和度测量范围:0%~100%(分辨率为196)误差:当血氧饱和度的测量范围在70%~100%，允许绝对误差为士2%;小于 70% 无定义。</w:t>
            </w:r>
          </w:p>
          <w:p w14:paraId="12B14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（3）脉率测量范围:30 bpm~250 bpm(分辨率为1bpm)；误差:±2bpm 或 士2% 取大值；</w:t>
            </w:r>
          </w:p>
          <w:p w14:paraId="698F4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（4）弱灌注下的准确度:在脉搏充盈度为 0.4% 时，血氧仪能正确显示血氧饱和度和脉率数值，血氧饱和度误准确度 士4%;脉率准确度±2bpm 或 士2% 取大值。</w:t>
            </w:r>
          </w:p>
          <w:p w14:paraId="17D6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（5）环境光干扰能力:在正常条件和环境光条件下，血氧饱和度测量值</w:t>
            </w:r>
          </w:p>
          <w:p w14:paraId="49AD8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相差不大于 1%。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F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1080.00</w:t>
            </w:r>
          </w:p>
        </w:tc>
      </w:tr>
      <w:tr w14:paraId="68C92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0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儿童电子血压表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F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3.1 测量原理 示波法（具听诊功能）</w:t>
            </w:r>
          </w:p>
          <w:p w14:paraId="08872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3.2 显示 LCD显示</w:t>
            </w:r>
          </w:p>
          <w:p w14:paraId="5702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3.3 测量位置 上臂</w:t>
            </w:r>
          </w:p>
          <w:p w14:paraId="02ECA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3.4 适应手臂周长： 12～50cm（标配袖带 22～32cm）</w:t>
            </w:r>
          </w:p>
          <w:p w14:paraId="60D85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3.5 压力测量范围： 0～300mmHg </w:t>
            </w:r>
          </w:p>
          <w:p w14:paraId="7D9F6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脉搏测量范围： 40～190次/分</w:t>
            </w:r>
          </w:p>
          <w:p w14:paraId="09BF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3.6 压力测量精度： ±3mmHg（±0.4KPa）；</w:t>
            </w:r>
          </w:p>
          <w:p w14:paraId="7A2F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脉搏测量精度： ±5%</w:t>
            </w:r>
          </w:p>
          <w:p w14:paraId="22427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3.7 数据储存≥100条</w:t>
            </w:r>
          </w:p>
          <w:p w14:paraId="6C965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3.8 电源 交直流两用，配备可充电电池(新电池充满电状态下可测量≥300次)</w:t>
            </w:r>
          </w:p>
          <w:p w14:paraId="3B348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3.9 耐久性 整个主机及袖带均为医用耐久性设计，使用次数10万次以上，满足专业医疗机构的使用需求。</w:t>
            </w:r>
          </w:p>
          <w:p w14:paraId="29875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3.10身体移动检测功能 测量过程中身体移动检测功能，提高检测的成功率和精确度。</w:t>
            </w:r>
          </w:p>
          <w:p w14:paraId="22179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3.11不规则脉波检测功能 有，并且以图标灯亮提示。</w:t>
            </w:r>
          </w:p>
          <w:p w14:paraId="7E8B4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3.12听诊测量模式 按照血压测量规范要求的速度自动充放气，但不进行测量，提供医生自己用听诊器进行听诊测量，且可通过按键记录，实现测量结果的显示和储存。</w:t>
            </w:r>
          </w:p>
          <w:p w14:paraId="5589E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3.13背光灯设计 使夜间测量更便捷，避免开灯影响其他患者。</w:t>
            </w:r>
          </w:p>
          <w:p w14:paraId="5F431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3.14消毒便捷 主机和袖带均可用酒精擦拭消毒，使用更安心。</w:t>
            </w:r>
          </w:p>
          <w:p w14:paraId="44905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3.15袖带3条 </w:t>
            </w:r>
          </w:p>
          <w:p w14:paraId="05F62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中号袖带：（22-32cm）</w:t>
            </w:r>
          </w:p>
          <w:p w14:paraId="325D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小号袖带：（18-22cm）</w:t>
            </w:r>
          </w:p>
          <w:p w14:paraId="5E5C3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极小号袖带：（12—18cm）</w:t>
            </w:r>
          </w:p>
          <w:p w14:paraId="5268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3.16外形尺寸 本体： 宽 ≥123mm ×高约201mm ×厚约99mm</w:t>
            </w:r>
          </w:p>
          <w:p w14:paraId="2B04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电源适配器：宽 ≥46mm ×高约66mm ×厚约53mm</w:t>
            </w:r>
          </w:p>
          <w:p w14:paraId="40B18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电池： 宽 ≥54mm ×高约43.5mm ×厚约15.4mm</w:t>
            </w:r>
          </w:p>
          <w:p w14:paraId="21AC3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3.17 重量 ：本体 ≥0.52kg</w:t>
            </w:r>
          </w:p>
          <w:p w14:paraId="3CB6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电源适配器 ：≥120g</w:t>
            </w:r>
          </w:p>
          <w:p w14:paraId="2389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电池： ≥0.1kg</w:t>
            </w:r>
          </w:p>
          <w:p w14:paraId="15663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▲3.18精度保障 需提供符合中国高血压指南要求证明材料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4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2680.00</w:t>
            </w:r>
          </w:p>
        </w:tc>
      </w:tr>
      <w:tr w14:paraId="7D58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E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雾化器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D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1、输入电压： ~220V±10%，频率： 50Hz±1Hz</w:t>
            </w:r>
          </w:p>
          <w:p w14:paraId="2FB41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2、最大雾化率：≥0.2mL/min</w:t>
            </w:r>
          </w:p>
          <w:p w14:paraId="60175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3、药液残留量：≤1.0mL，雾粒中位粒径： 3.9μmt±25%</w:t>
            </w:r>
          </w:p>
          <w:p w14:paraId="6A6F6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4.雾化器所产生的压力范围：正常工作条件下，雾化器所产生的压力范围是0.08~ 0.15MPa，当雾化器发生异常情况，雾化器所产生的最大压力范围是0.15~ 0.40MPa。</w:t>
            </w:r>
          </w:p>
          <w:p w14:paraId="6E577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5.自由空气流量：≥7L/min</w:t>
            </w:r>
          </w:p>
          <w:p w14:paraId="2939D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6.工作噪声：≤60dB(A)</w:t>
            </w:r>
          </w:p>
          <w:p w14:paraId="38782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★配置要求:主机1台(过滤组件1只)；雾化装置1套(成人/儿童面量各1只)；电源线1根；过滤组件2只。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2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560.00</w:t>
            </w:r>
          </w:p>
        </w:tc>
      </w:tr>
      <w:tr w14:paraId="36D4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9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D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急救药品车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8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1.规格：750*480*930mm</w:t>
            </w:r>
          </w:p>
          <w:p w14:paraId="40CF9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2.主体 主要由铝·钢·ABS工程塑料结构组成；</w:t>
            </w:r>
          </w:p>
          <w:p w14:paraId="5D0B2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▲3.ABS双层底面注塑工艺成型两侧扶手台面，凹陷设计可防止物品滑落，台面配有不低于304材质不锈钢护栏，台面上配透明软玻璃、除颤平台、专业锐器盒、隐藏式书写工作台、ABS透明侧翻式物料盒、方便存放病历等资；两只ABS污物桶方便分类存放垃圾；升降输液架；背面? 除颤板上下托挂钩、5M电源插板、氧气瓶基座；</w:t>
            </w:r>
          </w:p>
          <w:p w14:paraId="52DEE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 正面? 中控锁，配置有五层抽屉、抽屉可取出；两小抽面、两中抽面、一大抽面；抽屉框为ABS框架，三连弹珠三折静音导轨，3*3分隔片，可自由分隔，抽屉为ABS材料，可取出；</w:t>
            </w:r>
          </w:p>
          <w:p w14:paraId="6F30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5、推拉构件耐久性试验（40000次）? 所有部件、连接件无断裂或豁裂；无严重影响使用功能的磨损或变形；用手揿压证实，紧固件应无松动；五金连接件应无松动；活动部件（门、抽屉等）开关应灵活；</w:t>
            </w:r>
          </w:p>
          <w:p w14:paraId="724CF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搁板弯曲挠度变化值：≤0.5％；</w:t>
            </w:r>
          </w:p>
          <w:p w14:paraId="1219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挂衣棍挠度：≤0.4％；</w:t>
            </w:r>
          </w:p>
          <w:p w14:paraId="22BB6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顶板、底板最大挠度：≤0.5％；</w:t>
            </w:r>
          </w:p>
          <w:p w14:paraId="0813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▲6、脚轮采用静音医用胶轮，万向轮，四轮带刹车；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8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</w:tbl>
    <w:p w14:paraId="6E2A5B37">
      <w:pPr>
        <w:spacing w:line="460" w:lineRule="exact"/>
        <w:ind w:firstLine="422" w:firstLineChars="200"/>
        <w:rPr>
          <w:rFonts w:hint="eastAsia" w:ascii="宋体" w:hAnsi="宋体" w:cs="宋体"/>
          <w:b/>
          <w:bCs/>
          <w:kern w:val="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YxNjJmMWVhNWYzYTJjZDdjYTA1YmZjMDIyMDQifQ=="/>
  </w:docVars>
  <w:rsids>
    <w:rsidRoot w:val="00000000"/>
    <w:rsid w:val="02F3516C"/>
    <w:rsid w:val="06B05B0C"/>
    <w:rsid w:val="06DA075B"/>
    <w:rsid w:val="09F502C6"/>
    <w:rsid w:val="0E2D3511"/>
    <w:rsid w:val="0FF5548F"/>
    <w:rsid w:val="129245E0"/>
    <w:rsid w:val="23FA6F0C"/>
    <w:rsid w:val="32B90F6F"/>
    <w:rsid w:val="38D94467"/>
    <w:rsid w:val="3C02696E"/>
    <w:rsid w:val="3D1C6419"/>
    <w:rsid w:val="54E171D9"/>
    <w:rsid w:val="56E10C5F"/>
    <w:rsid w:val="57AE0B41"/>
    <w:rsid w:val="59997920"/>
    <w:rsid w:val="6E8F5B5F"/>
    <w:rsid w:val="72CF4C93"/>
    <w:rsid w:val="772B3B04"/>
    <w:rsid w:val="78BC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2467</Words>
  <Characters>3064</Characters>
  <Lines>0</Lines>
  <Paragraphs>0</Paragraphs>
  <TotalTime>3</TotalTime>
  <ScaleCrop>false</ScaleCrop>
  <LinksUpToDate>false</LinksUpToDate>
  <CharactersWithSpaces>3244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2024-05-24T01:02:00Z</dcterms:created>
  <dc:creator>unis</dc:creator>
  <cp:lastModifiedBy>养樂多</cp:lastModifiedBy>
  <cp:lastPrinted>2025-05-09T03:57:00Z</cp:lastPrinted>
  <dcterms:modified xsi:type="dcterms:W3CDTF">2025-06-09T07:44:41Z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0A4B54C8BCB84208B4E5AB017DD0BC2B_12</vt:lpwstr>
  </property>
  <property fmtid="{D5CDD505-2E9C-101B-9397-08002B2CF9AE}" pid="4" name="KSOTemplateDocerSaveRecord">
    <vt:lpwstr>eyJoZGlkIjoiZGQxYWYxNjJmMWVhNWYzYTJjZDdjYTA1YmZjMDIyMDQiLCJ1c2VySWQiOiI0OTY5MTU1MTIifQ==</vt:lpwstr>
  </property>
</Properties>
</file>